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45" w:rsidRPr="002D4B39" w:rsidRDefault="00E76545" w:rsidP="00E76545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>Необходими документи за издаване на: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Първа лична карта на лице от 14 до 16 год. възраст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 присъствие на единият от родителите и детето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валидни паспорт/лична карта на присъстващият родител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оригинал и фотокопие;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 удостоверение за раждане на детето с вписано в него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оригинал и фотокопие;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8E7DA1" w:rsidRPr="002D4B39">
        <w:rPr>
          <w:rFonts w:ascii="Cambria" w:eastAsia="Times New Roman" w:hAnsi="Cambria" w:cs="Times New Roman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E7DA1" w:rsidRPr="002D4B39" w:rsidRDefault="00D81C20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5" w:history="1"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(по образец)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попълнено предварително на български език. Заявлението се подава лично и се подписва от непълнолетния заявител в определеното за това място, а неговият родител изразява съгласието си като полага подпис върху заявлението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B97164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н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ство се прилага и:</w:t>
      </w:r>
    </w:p>
    <w:p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Закона за гражданска регистрация /ЗГР/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). Постоянният адрес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 територият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а на Република България.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за постоянен адрес трябва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т.е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 е п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одписано и подпечатано от кмета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заверено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съответната община.</w:t>
      </w:r>
    </w:p>
    <w:p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указ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и/или удостоверения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за придобиване на българско гражда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нство от Министерство на правосъдието на Република България.</w:t>
      </w:r>
    </w:p>
    <w:p w:rsidR="008E7DA1" w:rsidRPr="002D4B39" w:rsidRDefault="009101DF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паспорт.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 карта на лице от 18 до 58 год. възраст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 присъствие на заявителя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D81C2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6" w:history="1"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(по образец)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определеното за това място;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оригинал и фотокопие. 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 личната карта е загубена, повредена или унищожена</w:t>
      </w:r>
      <w:r w:rsidR="009101DF" w:rsidRPr="002D4B39">
        <w:rPr>
          <w:rFonts w:ascii="Cambria" w:eastAsia="Times New Roman" w:hAnsi="Cambria" w:cs="Times New Roman"/>
          <w:i/>
          <w:iCs/>
          <w:sz w:val="24"/>
          <w:szCs w:val="24"/>
          <w:lang w:val="bg-BG"/>
        </w:rPr>
        <w:t>,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или ако не е върната в 30 дневен срок след изтичане на нейната валидност се налага глоба по реда на чл. 80 и чл. 81 от Закона за българските лични документи. Допълнително се подават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hyperlink r:id="rId7" w:history="1">
        <w:r w:rsidRPr="002D4B39">
          <w:rPr>
            <w:rFonts w:ascii="Cambria" w:eastAsia="Times New Roman" w:hAnsi="Cambria" w:cs="Times New Roman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E7DA1" w:rsidRPr="002D4B39" w:rsidRDefault="008E7DA1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нство, които кандидатстват за първа лична карта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се прилага и:</w:t>
      </w:r>
    </w:p>
    <w:p w:rsidR="009101DF" w:rsidRPr="002D4B39" w:rsidRDefault="008E7DA1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ЗГР).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Постоянният адрес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lastRenderedPageBreak/>
        <w:t xml:space="preserve">Столична, гр. София, район Средец, ул.Леге № 6/, но задължително условие е да се намира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на територията на Република България.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за постоянен адрес трябва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т.е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да е подписано и подпечатано от кмета и заверено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съответната община.</w:t>
      </w:r>
    </w:p>
    <w:p w:rsidR="008E7DA1" w:rsidRPr="002D4B39" w:rsidRDefault="009101DF" w:rsidP="0056275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Ч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уждестранния 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>акт за раждане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E7DA1" w:rsidRPr="002D4B39" w:rsidRDefault="008E7DA1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 карта на лице от 58 до 70 год. възраст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 присъствие на заявителя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D81C2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8" w:history="1"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(по образец)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оригинал и фотокопие. 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 личната карта е загубена, повредена или унищожена или ако не е върната в 30 дневен срок след изтичане на нейната валидност се налага глоба по реда на чл. 80 и чл. 81 от Закона за българските лични документи. Допълнително се подават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hyperlink r:id="rId9" w:history="1">
        <w:r w:rsidRPr="002D4B39">
          <w:rPr>
            <w:rFonts w:ascii="Cambria" w:eastAsia="Times New Roman" w:hAnsi="Cambria" w:cs="Times New Roman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ЗГР). Постоянният адрес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на територията на Република България.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за постоянен адрес трябва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т.е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 е подписано и подпечатано от кмета и заверено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съответната община.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9101DF" w:rsidRDefault="009101DF" w:rsidP="002D4B3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:rsidR="002D4B39" w:rsidRPr="002D4B39" w:rsidRDefault="002D4B39" w:rsidP="002D4B3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Лична карта на лице над 70 год. 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в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ъзраст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/ безсрочна/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 присъствие на заявителя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D81C2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10" w:history="1"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(по образец)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оригинал и фотокопие. 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Ако личната карта е загубена, повредена или унищожена или ако не е върната в 30 дневен срок след изтичане на нейната валидност се налага глоба по реда на чл. 80 и чл. 81 от Закона за българските лични 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lastRenderedPageBreak/>
        <w:t>документи. Допълнително се подават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hyperlink r:id="rId11" w:history="1">
        <w:r w:rsidRPr="002D4B39">
          <w:rPr>
            <w:rFonts w:ascii="Cambria" w:eastAsia="Times New Roman" w:hAnsi="Cambria" w:cs="Times New Roman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ЗГР). Постоянният адрес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на територията на Република България.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за постоянен адрес трябва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т.е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 е подписано и подпечатано от кмета и заверено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съответната община.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9101DF" w:rsidRPr="002D4B39" w:rsidRDefault="009101DF" w:rsidP="008802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 карта на лице с трайно намалена работоспособност или с вид и степен на увреждане 50% и над 50%</w:t>
      </w:r>
    </w:p>
    <w:p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 присъствие на заявителя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D81C2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12" w:history="1"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(по образец)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9101DF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оригинал и фотокопие. 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 личната карта е загубена, повредена или унищожена или ако не е върната в 30 дневен срок след изтичане на нейната валидност се налага глоба по реда на чл. 80 и чл. 81 от Закона за българските лични документи. Допълнително се подават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hyperlink r:id="rId13" w:history="1">
        <w:r w:rsidRPr="002D4B39">
          <w:rPr>
            <w:rFonts w:ascii="Cambria" w:eastAsia="Times New Roman" w:hAnsi="Cambria" w:cs="Times New Roman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ЗГР). Постоянният адрес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на територията на Република България.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за постоянен адрес трябва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т.е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 е подписано и подпечатано от кмета и заверено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съответната община.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E76545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664DAB" w:rsidRPr="002D4B39" w:rsidRDefault="00E76545" w:rsidP="00C103D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lastRenderedPageBreak/>
        <w:t>експертно решение на ТЕЛК (Териториална експертна лекарска комисия) или на НЕЛК (Национална експертна лекарска комисия)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оригинал и фотокопие;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sz w:val="28"/>
          <w:szCs w:val="28"/>
          <w:lang w:val="bg-BG"/>
        </w:rPr>
        <w:t>СРОК И ДОСТАВЯНЕ НА ИЗДАДЕНИ БЪЛГАРСКИ ЛИЧНИ ДОКУМЕНТИ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45471E" w:rsidRPr="002D4B39" w:rsidRDefault="0045471E" w:rsidP="009512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В случай, че апликантите са покрили изискванията на съответните нормативни актове и информацията е обработена от българските компетентни органи, то заявителят следва да получи издадения български личен документ в дипломатическото и/или консулско представителство на Република България в срок от 45 дена за обикновена пор</w:t>
      </w:r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ъчка и 30 дена за бърза поръчка, само в случай, че апликантът ше използва услуга на  </w:t>
      </w:r>
      <w:hyperlink r:id="rId14" w:history="1">
        <w:r w:rsidR="0095127E" w:rsidRPr="002D4B39">
          <w:rPr>
            <w:rFonts w:ascii="Cambria" w:eastAsia="Times New Roman" w:hAnsi="Cambria" w:cs="Times New Roman"/>
            <w:b/>
            <w:sz w:val="24"/>
            <w:szCs w:val="24"/>
          </w:rPr>
          <w:t>DHL.</w:t>
        </w:r>
      </w:hyperlink>
    </w:p>
    <w:p w:rsidR="0045471E" w:rsidRPr="002D4B39" w:rsidRDefault="0045471E" w:rsidP="0045471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Издадените документи се получават по един от следните начини:</w:t>
      </w:r>
    </w:p>
    <w:p w:rsidR="0045471E" w:rsidRPr="002D4B39" w:rsidRDefault="0045471E" w:rsidP="0045471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П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о служебен път</w:t>
      </w:r>
      <w:r w:rsidRPr="002D4B39">
        <w:rPr>
          <w:rFonts w:ascii="Cambria" w:eastAsia="Times New Roman" w:hAnsi="Cambria" w:cs="Times New Roman"/>
          <w:sz w:val="24"/>
          <w:szCs w:val="24"/>
        </w:rPr>
        <w:t>, чрез Министерството на външните работи;</w:t>
      </w:r>
    </w:p>
    <w:p w:rsidR="0045471E" w:rsidRPr="002D4B39" w:rsidRDefault="0045471E" w:rsidP="00BA1B3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Ч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рез фирма за куриерски услуги</w:t>
      </w:r>
      <w:r w:rsidRPr="002D4B39">
        <w:rPr>
          <w:rFonts w:ascii="Cambria" w:eastAsia="Times New Roman" w:hAnsi="Cambria" w:cs="Times New Roman"/>
          <w:sz w:val="24"/>
          <w:szCs w:val="24"/>
        </w:rPr>
        <w:t>, сертифицирана за пренос на ценни пратки, ако заявителят е пожелал използването на услугата "препращане чрез куриерска фирма" и е заплатил за тази услуга 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по банков път</w:t>
      </w:r>
      <w:r w:rsidR="00ED6927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в евро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на сметка на </w:t>
      </w:r>
      <w:hyperlink r:id="rId15" w:history="1">
        <w:r w:rsidRPr="002D4B39">
          <w:rPr>
            <w:rFonts w:ascii="Cambria" w:eastAsia="Times New Roman" w:hAnsi="Cambria" w:cs="Times New Roman"/>
            <w:b/>
            <w:sz w:val="24"/>
            <w:szCs w:val="24"/>
          </w:rPr>
          <w:t>DHL.</w:t>
        </w:r>
      </w:hyperlink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="00D81C20">
        <w:rPr>
          <w:rFonts w:ascii="Cambria" w:hAnsi="Cambria" w:cstheme="minorHAnsi"/>
          <w:b/>
          <w:sz w:val="24"/>
          <w:szCs w:val="24"/>
          <w:lang w:val="ru-RU"/>
        </w:rPr>
        <w:tab/>
      </w:r>
      <w:bookmarkStart w:id="0" w:name="_GoBack"/>
      <w:bookmarkEnd w:id="0"/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BG40UNCR70001523563800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UniCredit Bulbank AD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ED6927" w:rsidRPr="002D4B39" w:rsidRDefault="00ED6927" w:rsidP="00ED692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7, Sveta Nedelya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ED6927" w:rsidRPr="002D4B39" w:rsidRDefault="00ED6927" w:rsidP="00ED6927">
      <w:pPr>
        <w:pStyle w:val="Default"/>
        <w:numPr>
          <w:ilvl w:val="0"/>
          <w:numId w:val="6"/>
        </w:numPr>
        <w:jc w:val="both"/>
        <w:rPr>
          <w:rFonts w:ascii="Cambria" w:hAnsi="Cambria" w:cstheme="minorHAnsi"/>
        </w:rPr>
      </w:pPr>
      <w:r w:rsidRPr="002D4B39">
        <w:rPr>
          <w:rFonts w:ascii="Cambria" w:hAnsi="Cambria" w:cstheme="minorHAnsi"/>
        </w:rPr>
        <w:t xml:space="preserve">Като информация за плащането задължително трябва да се изписва: </w:t>
      </w:r>
    </w:p>
    <w:p w:rsidR="00ED6927" w:rsidRPr="002D4B39" w:rsidRDefault="00ED6927" w:rsidP="002D4B39">
      <w:pPr>
        <w:pStyle w:val="Default"/>
        <w:spacing w:after="120"/>
        <w:ind w:left="1440"/>
        <w:jc w:val="both"/>
        <w:rPr>
          <w:rFonts w:ascii="Cambria" w:hAnsi="Cambria" w:cstheme="minorHAnsi"/>
        </w:rPr>
      </w:pPr>
      <w:r w:rsidRPr="002D4B39">
        <w:rPr>
          <w:rFonts w:ascii="Cambria" w:hAnsi="Cambria" w:cstheme="minorHAnsi"/>
          <w:b/>
          <w:bCs/>
        </w:rPr>
        <w:t xml:space="preserve">BDS_името на града_Вашето име. Пример: </w:t>
      </w:r>
      <w:r w:rsidRPr="002D4B39">
        <w:rPr>
          <w:rFonts w:ascii="Cambria" w:hAnsi="Cambria" w:cstheme="minorHAnsi"/>
        </w:rPr>
        <w:t xml:space="preserve">BDS_Nicosia_Ivan Ivanov Ivanov. 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664DAB" w:rsidRPr="002D4B39" w:rsidRDefault="00664DAB" w:rsidP="00664DAB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 xml:space="preserve">Получаване на </w:t>
      </w:r>
      <w:r w:rsidR="00C103D3"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  <w:t>лична карта</w:t>
      </w:r>
    </w:p>
    <w:p w:rsidR="00C103D3" w:rsidRPr="002D4B39" w:rsidRDefault="00664DAB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Новите документи се получават лично в консулската служба, а по изключение – от упълномощено лице с изрично нотариално заверено пълномощно или от лице, данните за което са вписани при подаване на заявлението. Попълва се съответната гра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фа за получаване в заявлението и се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ага подпис.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Лична карта /лк/ 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на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лица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до 18-годишна възраст се пол</w:t>
      </w:r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учават лично от единия родител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, удостоверяващ своята самоличност с паспорт или лична карта</w:t>
      </w:r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или от лице изрично посочено в заявлението за БЛД или с нотариално заверено пълномощно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 Същият следва да покаже и удостоверението за раждане на детето в оригинал. Неговите имена и данни се записват.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Върнатите от апликантите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документи (лична карта и/или паспорт) се обявяват за невалидни, което се отразява в системата на МВР, и не мог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ат да бъдат използвани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lastRenderedPageBreak/>
        <w:t>При получаване на издадената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нова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задължително 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предходн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ата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следва да бъде върнат</w:t>
      </w:r>
      <w:r w:rsidR="00C103D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консулската служба.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</w:p>
    <w:p w:rsidR="0045471E" w:rsidRPr="002D4B39" w:rsidRDefault="00664DAB" w:rsidP="00976D0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Получаване на издаден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нова ЛК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може да 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>бъде извършено</w:t>
      </w:r>
      <w:r w:rsidR="0045471E" w:rsidRPr="002D4B39">
        <w:rPr>
          <w:rFonts w:ascii="Cambria" w:eastAsia="Times New Roman" w:hAnsi="Cambria" w:cs="Times New Roman"/>
          <w:sz w:val="24"/>
          <w:szCs w:val="24"/>
          <w:lang w:val="bg-BG"/>
        </w:rPr>
        <w:t>:</w:t>
      </w:r>
    </w:p>
    <w:p w:rsidR="00664DAB" w:rsidRPr="002D4B39" w:rsidRDefault="0045471E" w:rsidP="0045471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В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Република 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,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и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ли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в някое от българските дипломатически и/или консулски представителства, лично или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чрез упълномощено лице – с изрично нотариално заверено пълномощно или от лице, данните на което са вписани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заявлението при подаване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 Упълномощеното лице следва да получи издадения документ за самоличност от Дирекция „Български документи за самоличност”, гр. София, бул. „Княгиня Мария Луиза” № 48 след представяне на свой документ за самоличност и връщане на предходния паспорт.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45471E" w:rsidRPr="002D4B39" w:rsidRDefault="0045471E" w:rsidP="004547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FF0000"/>
          <w:sz w:val="24"/>
          <w:szCs w:val="24"/>
          <w:lang w:val="bg-BG"/>
        </w:rPr>
      </w:pPr>
    </w:p>
    <w:sectPr w:rsidR="0045471E" w:rsidRPr="002D4B39" w:rsidSect="002D4B39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C92"/>
    <w:multiLevelType w:val="multilevel"/>
    <w:tmpl w:val="CB5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13961"/>
    <w:multiLevelType w:val="hybridMultilevel"/>
    <w:tmpl w:val="4DDE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00A"/>
    <w:multiLevelType w:val="hybridMultilevel"/>
    <w:tmpl w:val="0CA68C44"/>
    <w:lvl w:ilvl="0" w:tplc="3FFC2AB0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549CC"/>
    <w:multiLevelType w:val="hybridMultilevel"/>
    <w:tmpl w:val="1F881072"/>
    <w:lvl w:ilvl="0" w:tplc="728E1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5"/>
    <w:rsid w:val="0007215E"/>
    <w:rsid w:val="000B16C5"/>
    <w:rsid w:val="001762A7"/>
    <w:rsid w:val="00206C5A"/>
    <w:rsid w:val="002D4B39"/>
    <w:rsid w:val="00314ED9"/>
    <w:rsid w:val="0045471E"/>
    <w:rsid w:val="006330C5"/>
    <w:rsid w:val="00664DAB"/>
    <w:rsid w:val="00880243"/>
    <w:rsid w:val="008E7DA1"/>
    <w:rsid w:val="009101DF"/>
    <w:rsid w:val="0095127E"/>
    <w:rsid w:val="00976D0A"/>
    <w:rsid w:val="00A102B4"/>
    <w:rsid w:val="00B97164"/>
    <w:rsid w:val="00C103D3"/>
    <w:rsid w:val="00D81C20"/>
    <w:rsid w:val="00E76545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6B5"/>
  <w15:chartTrackingRefBased/>
  <w15:docId w15:val="{30F92043-5005-43C4-9D50-023347C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7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471E"/>
    <w:rPr>
      <w:color w:val="0000FF"/>
      <w:u w:val="single"/>
    </w:rPr>
  </w:style>
  <w:style w:type="paragraph" w:customStyle="1" w:styleId="Default">
    <w:name w:val="Default"/>
    <w:rsid w:val="00ED6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hyperlink" Target="https://consulatebg.eu/FD4E7EAEBCB6EC9AC2257FA3004169EC/%24FILE/Deklaracia_17_PIBLD201412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ulatebg.eu/FD4E7EAEBCB6EC9AC2257FA3004169EC/%24FILE/Deklaracia_17_PIBLD20141217.pdf" TargetMode="External"/><Relationship Id="rId12" Type="http://schemas.openxmlformats.org/officeDocument/2006/relationships/hyperlink" Target="https://www.consulatebg.eu/app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atebg.eu/apply" TargetMode="External"/><Relationship Id="rId11" Type="http://schemas.openxmlformats.org/officeDocument/2006/relationships/hyperlink" Target="https://consulatebg.eu/FD4E7EAEBCB6EC9AC2257FA3004169EC/%24FILE/Deklaracia_17_PIBLD20141217.pdf" TargetMode="External"/><Relationship Id="rId5" Type="http://schemas.openxmlformats.org/officeDocument/2006/relationships/hyperlink" Target="https://www.consulatebg.eu/apply" TargetMode="External"/><Relationship Id="rId15" Type="http://schemas.openxmlformats.org/officeDocument/2006/relationships/hyperlink" Target="https://www.mfa.bg/upload/45496/DHL%2021082019.docx" TargetMode="External"/><Relationship Id="rId10" Type="http://schemas.openxmlformats.org/officeDocument/2006/relationships/hyperlink" Target="https://www.consulatebg.eu/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atebg.eu/FD4E7EAEBCB6EC9AC2257FA3004169EC/%24FILE/Deklaracia_17_PIBLD20141217.pdf" TargetMode="External"/><Relationship Id="rId14" Type="http://schemas.openxmlformats.org/officeDocument/2006/relationships/hyperlink" Target="https://www.mfa.bg/upload/45496/DHL%20210820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 3</cp:lastModifiedBy>
  <cp:revision>20</cp:revision>
  <dcterms:created xsi:type="dcterms:W3CDTF">2021-11-21T22:31:00Z</dcterms:created>
  <dcterms:modified xsi:type="dcterms:W3CDTF">2022-01-31T12:17:00Z</dcterms:modified>
</cp:coreProperties>
</file>